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0B" w:rsidRPr="009D6830" w:rsidRDefault="006F2E0B" w:rsidP="009C356F">
      <w:pPr>
        <w:jc w:val="both"/>
        <w:rPr>
          <w:rFonts w:ascii="Arial" w:hAnsi="Arial" w:cs="Arial"/>
          <w:color w:val="000000"/>
          <w:lang w:val="de-AT" w:eastAsia="zh-CN"/>
        </w:rPr>
      </w:pPr>
      <w:r w:rsidRPr="009D6830">
        <w:rPr>
          <w:rFonts w:ascii="Arial" w:hAnsi="Arial" w:cs="Arial"/>
          <w:color w:val="000000"/>
          <w:u w:val="single"/>
          <w:lang w:val="de-AT" w:eastAsia="zh-CN"/>
        </w:rPr>
        <w:t>Privatkundenbetreuer/in Junior</w:t>
      </w:r>
    </w:p>
    <w:p w:rsidR="006F2E0B" w:rsidRPr="009D6830" w:rsidRDefault="006F2E0B" w:rsidP="009C356F">
      <w:pPr>
        <w:jc w:val="both"/>
        <w:rPr>
          <w:rFonts w:ascii="Arial" w:hAnsi="Arial" w:cs="Arial"/>
          <w:color w:val="000000"/>
          <w:sz w:val="20"/>
          <w:szCs w:val="20"/>
          <w:lang w:val="de-AT" w:eastAsia="zh-CN"/>
        </w:rPr>
      </w:pPr>
    </w:p>
    <w:p w:rsidR="006F2E0B" w:rsidRPr="009D6830" w:rsidRDefault="006F2E0B" w:rsidP="009C356F">
      <w:pPr>
        <w:jc w:val="both"/>
        <w:rPr>
          <w:rFonts w:ascii="Arial" w:hAnsi="Arial" w:cs="Arial"/>
          <w:b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b/>
          <w:color w:val="000000"/>
          <w:sz w:val="20"/>
          <w:szCs w:val="20"/>
          <w:lang w:val="de-AT" w:eastAsia="zh-CN"/>
        </w:rPr>
        <w:t>Tätigkeitsschwerpunkte:</w:t>
      </w:r>
    </w:p>
    <w:p w:rsidR="006F2E0B" w:rsidRDefault="006F2E0B" w:rsidP="009C356F">
      <w:pPr>
        <w:jc w:val="both"/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Als Kundenbetreuer/in übernehmen Sie die umfassende, persönliche Betreuung und </w:t>
      </w:r>
      <w:proofErr w:type="spellStart"/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Servi</w:t>
      </w:r>
      <w:r w:rsidR="009D6830">
        <w:rPr>
          <w:rFonts w:ascii="Arial" w:hAnsi="Arial" w:cs="Arial"/>
          <w:color w:val="000000"/>
          <w:sz w:val="20"/>
          <w:szCs w:val="20"/>
          <w:lang w:val="de-AT" w:eastAsia="zh-CN"/>
        </w:rPr>
        <w:t>c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ierung</w:t>
      </w:r>
      <w:proofErr w:type="spellEnd"/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der Privatkunden und sorgen für eine langfr</w:t>
      </w:r>
      <w:r w:rsid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istige Kundenbindung. Mit Ihren 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Leistungen tragen Sie unmittelbar zur Umsetzung der Vertriebsstrategie und zum nachhaltigen Geschäftserfolg der Bank bei. </w:t>
      </w:r>
      <w:r w:rsidR="006B2207">
        <w:rPr>
          <w:rFonts w:ascii="Arial" w:hAnsi="Arial" w:cs="Arial"/>
          <w:color w:val="000000"/>
          <w:sz w:val="20"/>
          <w:szCs w:val="20"/>
          <w:lang w:val="de-AT" w:eastAsia="zh-CN"/>
        </w:rPr>
        <w:t>Sie zeichnen sich durch höchste</w:t>
      </w:r>
      <w:bookmarkStart w:id="0" w:name="_GoBack"/>
      <w:bookmarkEnd w:id="0"/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fachliche Professionalität und Kundennähe aus, sind Vorbild für Ihre Kolleginnen und repräsentieren die Bank nach außen.</w:t>
      </w:r>
    </w:p>
    <w:p w:rsidR="009D6830" w:rsidRDefault="009D6830">
      <w:pPr>
        <w:rPr>
          <w:rFonts w:ascii="Arial" w:hAnsi="Arial" w:cs="Arial"/>
          <w:color w:val="000000"/>
          <w:sz w:val="20"/>
          <w:szCs w:val="20"/>
          <w:lang w:val="de-AT" w:eastAsia="zh-CN"/>
        </w:rPr>
      </w:pPr>
    </w:p>
    <w:p w:rsidR="009D6830" w:rsidRPr="009D6830" w:rsidRDefault="009D6830">
      <w:pPr>
        <w:rPr>
          <w:rFonts w:ascii="Arial" w:hAnsi="Arial" w:cs="Arial"/>
          <w:b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b/>
          <w:color w:val="000000"/>
          <w:sz w:val="20"/>
          <w:szCs w:val="20"/>
          <w:lang w:val="de-AT" w:eastAsia="zh-CN"/>
        </w:rPr>
        <w:t>Ihre Aufgaben:</w:t>
      </w:r>
    </w:p>
    <w:p w:rsidR="006F2E0B" w:rsidRPr="009D6830" w:rsidRDefault="006F2E0B" w:rsidP="009D6830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Betre</w:t>
      </w:r>
      <w:r w:rsidR="009D6830">
        <w:rPr>
          <w:rFonts w:ascii="Arial" w:hAnsi="Arial" w:cs="Arial"/>
          <w:color w:val="000000"/>
          <w:sz w:val="20"/>
          <w:szCs w:val="20"/>
          <w:lang w:val="de-AT" w:eastAsia="zh-CN"/>
        </w:rPr>
        <w:t>u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ung und Beratung zugeordneter Kunden in allen finanziellen Angelegenheiten</w:t>
      </w:r>
    </w:p>
    <w:p w:rsidR="006F2E0B" w:rsidRPr="009D6830" w:rsidRDefault="009D6830" w:rsidP="009D6830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>
        <w:rPr>
          <w:rFonts w:ascii="Arial" w:hAnsi="Arial" w:cs="Arial"/>
          <w:color w:val="000000"/>
          <w:sz w:val="20"/>
          <w:szCs w:val="20"/>
          <w:lang w:val="de-AT" w:eastAsia="zh-CN"/>
        </w:rPr>
        <w:t>a</w:t>
      </w:r>
      <w:r w:rsidR="006F2E0B"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ktiver Verkauf von Bankprodukten aller Bedarfsfelder</w:t>
      </w:r>
    </w:p>
    <w:p w:rsidR="001243B9" w:rsidRPr="009D6830" w:rsidRDefault="006F2E0B" w:rsidP="009D6830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Umsichtige</w:t>
      </w:r>
      <w:r w:rsidR="001243B9"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Bedarfserhebung bei Bestandskunden</w:t>
      </w:r>
    </w:p>
    <w:p w:rsidR="001243B9" w:rsidRPr="009D6830" w:rsidRDefault="001243B9" w:rsidP="009D6830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Aufbau neuer Kundenkontakte und Umsetzung von Betreuungsstandards</w:t>
      </w:r>
    </w:p>
    <w:p w:rsidR="001243B9" w:rsidRPr="009D6830" w:rsidRDefault="001243B9" w:rsidP="009D6830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Aufbau und Pflege eines Netzwerkes im Einzugsgebiet der Bank</w:t>
      </w:r>
      <w:r w:rsidR="009D6830">
        <w:rPr>
          <w:rFonts w:ascii="Arial" w:hAnsi="Arial" w:cs="Arial"/>
          <w:color w:val="000000"/>
          <w:sz w:val="20"/>
          <w:szCs w:val="20"/>
          <w:lang w:val="de-AT" w:eastAsia="zh-CN"/>
        </w:rPr>
        <w:t>.</w:t>
      </w:r>
    </w:p>
    <w:p w:rsidR="009D6830" w:rsidRDefault="009D6830">
      <w:pPr>
        <w:rPr>
          <w:rFonts w:ascii="Arial" w:hAnsi="Arial" w:cs="Arial"/>
          <w:b/>
          <w:color w:val="000000"/>
          <w:sz w:val="20"/>
          <w:szCs w:val="20"/>
          <w:lang w:val="de-AT" w:eastAsia="zh-CN"/>
        </w:rPr>
      </w:pPr>
    </w:p>
    <w:p w:rsidR="001243B9" w:rsidRPr="009D6830" w:rsidRDefault="009D6830">
      <w:p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b/>
          <w:color w:val="000000"/>
          <w:sz w:val="20"/>
          <w:szCs w:val="20"/>
          <w:lang w:val="de-AT" w:eastAsia="zh-CN"/>
        </w:rPr>
        <w:t>Erforderliche Q</w:t>
      </w:r>
      <w:r w:rsidR="001243B9" w:rsidRPr="009D6830">
        <w:rPr>
          <w:rFonts w:ascii="Arial" w:hAnsi="Arial" w:cs="Arial"/>
          <w:b/>
          <w:color w:val="000000"/>
          <w:sz w:val="20"/>
          <w:szCs w:val="20"/>
          <w:lang w:val="de-AT" w:eastAsia="zh-CN"/>
        </w:rPr>
        <w:t>ualifikationen</w:t>
      </w:r>
      <w:r w:rsidR="001243B9"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:</w:t>
      </w:r>
    </w:p>
    <w:p w:rsidR="001243B9" w:rsidRPr="009D6830" w:rsidRDefault="009D6830" w:rsidP="009D6830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>
        <w:rPr>
          <w:rFonts w:ascii="Arial" w:hAnsi="Arial" w:cs="Arial"/>
          <w:color w:val="000000"/>
          <w:sz w:val="20"/>
          <w:szCs w:val="20"/>
          <w:lang w:val="de-AT" w:eastAsia="zh-CN"/>
        </w:rPr>
        <w:t>a</w:t>
      </w:r>
      <w:r w:rsidR="001243B9"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bgeschlossene kaufmännische Ausbildung</w:t>
      </w:r>
    </w:p>
    <w:p w:rsidR="001243B9" w:rsidRPr="009D6830" w:rsidRDefault="001243B9" w:rsidP="009D6830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Basiswissen (volks-) wirtschaftlicher Zusammenhänge</w:t>
      </w:r>
    </w:p>
    <w:p w:rsidR="001243B9" w:rsidRPr="009D6830" w:rsidRDefault="001243B9" w:rsidP="009D6830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hohe Kundenorientierung</w:t>
      </w:r>
    </w:p>
    <w:p w:rsidR="001243B9" w:rsidRPr="009D6830" w:rsidRDefault="001243B9" w:rsidP="009D6830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Leistungsbereitschaft und Zuverlässigkeit</w:t>
      </w:r>
    </w:p>
    <w:p w:rsidR="001243B9" w:rsidRPr="009D6830" w:rsidRDefault="001243B9" w:rsidP="009D6830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hoher Grad an Selbststeuerung und </w:t>
      </w:r>
      <w:r w:rsidR="009C356F">
        <w:rPr>
          <w:rFonts w:ascii="Arial" w:hAnsi="Arial" w:cs="Arial"/>
          <w:color w:val="000000"/>
          <w:sz w:val="20"/>
          <w:szCs w:val="20"/>
          <w:lang w:val="de-AT" w:eastAsia="zh-CN"/>
        </w:rPr>
        <w:t>-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motivation</w:t>
      </w:r>
    </w:p>
    <w:p w:rsidR="001243B9" w:rsidRPr="009D6830" w:rsidRDefault="001243B9" w:rsidP="009D6830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selbstbewusstes und sympathisches Auftreten</w:t>
      </w:r>
    </w:p>
    <w:p w:rsidR="001243B9" w:rsidRPr="009D6830" w:rsidRDefault="009C356F" w:rsidP="009D6830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de-AT" w:eastAsia="zh-CN"/>
        </w:rPr>
      </w:pPr>
      <w:r>
        <w:rPr>
          <w:rFonts w:ascii="Arial" w:hAnsi="Arial" w:cs="Arial"/>
          <w:color w:val="000000"/>
          <w:sz w:val="20"/>
          <w:szCs w:val="20"/>
          <w:lang w:val="de-AT" w:eastAsia="zh-CN"/>
        </w:rPr>
        <w:t>sehr gute EDV-Anwen</w:t>
      </w:r>
      <w:r w:rsidR="001243B9"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derkennt</w:t>
      </w:r>
      <w:r>
        <w:rPr>
          <w:rFonts w:ascii="Arial" w:hAnsi="Arial" w:cs="Arial"/>
          <w:color w:val="000000"/>
          <w:sz w:val="20"/>
          <w:szCs w:val="20"/>
          <w:lang w:val="de-AT" w:eastAsia="zh-CN"/>
        </w:rPr>
        <w:t>nisse und die Bereitschaft, Ihr</w:t>
      </w:r>
      <w:r w:rsidR="001243B9"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Wissen zu erweitern</w:t>
      </w:r>
      <w:r w:rsidR="009D6830">
        <w:rPr>
          <w:rFonts w:ascii="Arial" w:hAnsi="Arial" w:cs="Arial"/>
          <w:color w:val="000000"/>
          <w:sz w:val="20"/>
          <w:szCs w:val="20"/>
          <w:lang w:val="de-AT" w:eastAsia="zh-CN"/>
        </w:rPr>
        <w:t>.</w:t>
      </w:r>
    </w:p>
    <w:p w:rsidR="001243B9" w:rsidRPr="009D6830" w:rsidRDefault="001243B9">
      <w:pPr>
        <w:rPr>
          <w:rFonts w:ascii="Arial" w:hAnsi="Arial" w:cs="Arial"/>
          <w:color w:val="000000"/>
          <w:sz w:val="20"/>
          <w:szCs w:val="20"/>
          <w:lang w:val="de-AT" w:eastAsia="zh-CN"/>
        </w:rPr>
      </w:pPr>
    </w:p>
    <w:p w:rsidR="006F2E0B" w:rsidRPr="009D6830" w:rsidRDefault="001243B9" w:rsidP="009C356F">
      <w:pPr>
        <w:jc w:val="both"/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Sie erhalten ein sehr attraktives Vergütungspaket, welches Ihrer Qualifikation und Erfahrung entspricht. Aus gesetzlichen Gründen weisen wir darauf hin, dass wir f</w:t>
      </w:r>
      <w:r w:rsidR="009C356F">
        <w:rPr>
          <w:rFonts w:ascii="Arial" w:hAnsi="Arial" w:cs="Arial"/>
          <w:color w:val="000000"/>
          <w:sz w:val="20"/>
          <w:szCs w:val="20"/>
          <w:lang w:val="de-AT" w:eastAsia="zh-CN"/>
        </w:rPr>
        <w:t>ür diese Position ein kollektiv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vertragliches Mindestjahresgehalt ab € 30.000,-- brutto (inkl. Sonderzahlungen), sowie eine marktkonforme Überzahlung und attraktive Sozialleistungen bieten.</w:t>
      </w:r>
    </w:p>
    <w:p w:rsidR="001243B9" w:rsidRPr="009D6830" w:rsidRDefault="001243B9" w:rsidP="009C356F">
      <w:pPr>
        <w:jc w:val="both"/>
        <w:rPr>
          <w:rFonts w:ascii="Arial" w:hAnsi="Arial" w:cs="Arial"/>
          <w:color w:val="000000"/>
          <w:sz w:val="20"/>
          <w:szCs w:val="20"/>
          <w:lang w:val="de-AT" w:eastAsia="zh-CN"/>
        </w:rPr>
      </w:pPr>
    </w:p>
    <w:p w:rsidR="00D10CC4" w:rsidRPr="009D6830" w:rsidRDefault="006F2E0B" w:rsidP="009C356F">
      <w:pPr>
        <w:jc w:val="both"/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Mit dem Umweltcenter der Raiffeisenbank </w:t>
      </w:r>
      <w:proofErr w:type="spellStart"/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Gunskirchen</w:t>
      </w:r>
      <w:proofErr w:type="spellEnd"/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leben wir die Vision einer grünen Bank im Herzen von Oberösterreich. Uns ist es wichtig, Geld nicht nur gewinnbringend, sondern auch ethisch, sozia</w:t>
      </w:r>
      <w:r w:rsidR="009C356F">
        <w:rPr>
          <w:rFonts w:ascii="Arial" w:hAnsi="Arial" w:cs="Arial"/>
          <w:color w:val="000000"/>
          <w:sz w:val="20"/>
          <w:szCs w:val="20"/>
          <w:lang w:val="de-AT" w:eastAsia="zh-CN"/>
        </w:rPr>
        <w:t>l und ökologisch anzulegen. Darum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finanzieren wir ökologische und sozial sinnvolle Projekte.</w:t>
      </w:r>
    </w:p>
    <w:p w:rsidR="006F2E0B" w:rsidRPr="009D6830" w:rsidRDefault="006F2E0B">
      <w:pPr>
        <w:rPr>
          <w:rFonts w:ascii="Arial" w:hAnsi="Arial" w:cs="Arial"/>
          <w:color w:val="000000"/>
          <w:sz w:val="20"/>
          <w:szCs w:val="20"/>
          <w:lang w:val="de-AT" w:eastAsia="zh-CN"/>
        </w:rPr>
      </w:pPr>
    </w:p>
    <w:p w:rsidR="006F2E0B" w:rsidRPr="009D6830" w:rsidRDefault="006F2E0B" w:rsidP="006F2E0B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b/>
          <w:bCs/>
          <w:color w:val="000000"/>
          <w:sz w:val="20"/>
          <w:szCs w:val="20"/>
          <w:lang w:val="de-AT" w:eastAsia="zh-CN"/>
        </w:rPr>
        <w:t>Unsere Homepage: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</w:t>
      </w:r>
      <w:hyperlink r:id="rId6" w:history="1">
        <w:r w:rsidRPr="009D6830">
          <w:rPr>
            <w:rFonts w:ascii="Arial" w:hAnsi="Arial" w:cs="Arial"/>
            <w:color w:val="008000"/>
            <w:sz w:val="20"/>
            <w:szCs w:val="20"/>
            <w:u w:val="single"/>
            <w:lang w:val="de-AT" w:eastAsia="zh-CN"/>
          </w:rPr>
          <w:t>https://www.umweltcenter.at/</w:t>
        </w:r>
      </w:hyperlink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</w:t>
      </w:r>
    </w:p>
    <w:p w:rsidR="006F2E0B" w:rsidRPr="009D6830" w:rsidRDefault="006F2E0B" w:rsidP="006F2E0B">
      <w:pPr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b/>
          <w:bCs/>
          <w:color w:val="000000"/>
          <w:sz w:val="20"/>
          <w:szCs w:val="20"/>
          <w:lang w:val="de-AT" w:eastAsia="zh-CN"/>
        </w:rPr>
        <w:t xml:space="preserve">Unser </w:t>
      </w:r>
      <w:proofErr w:type="spellStart"/>
      <w:r w:rsidRPr="009D6830">
        <w:rPr>
          <w:rFonts w:ascii="Arial" w:hAnsi="Arial" w:cs="Arial"/>
          <w:b/>
          <w:bCs/>
          <w:color w:val="000000"/>
          <w:sz w:val="20"/>
          <w:szCs w:val="20"/>
          <w:lang w:val="de-AT" w:eastAsia="zh-CN"/>
        </w:rPr>
        <w:t>Erklärvideo</w:t>
      </w:r>
      <w:proofErr w:type="spellEnd"/>
      <w:r w:rsidRPr="009D6830">
        <w:rPr>
          <w:rFonts w:ascii="Arial" w:hAnsi="Arial" w:cs="Arial"/>
          <w:b/>
          <w:bCs/>
          <w:color w:val="000000"/>
          <w:sz w:val="20"/>
          <w:szCs w:val="20"/>
          <w:lang w:val="de-AT" w:eastAsia="zh-CN"/>
        </w:rPr>
        <w:t>: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</w:t>
      </w:r>
      <w:hyperlink r:id="rId7" w:history="1">
        <w:r w:rsidRPr="009D6830">
          <w:rPr>
            <w:rFonts w:ascii="Arial" w:hAnsi="Arial" w:cs="Arial"/>
            <w:color w:val="008000"/>
            <w:sz w:val="20"/>
            <w:szCs w:val="20"/>
            <w:u w:val="single"/>
            <w:lang w:val="de-AT" w:eastAsia="zh-CN"/>
          </w:rPr>
          <w:t>https://www.youtube.com/watch?v=XBpEMQZ7NI8</w:t>
        </w:r>
      </w:hyperlink>
    </w:p>
    <w:p w:rsidR="006F2E0B" w:rsidRDefault="006F2E0B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  <w:r>
        <w:rPr>
          <w:rFonts w:ascii="Tms Rmn" w:hAnsi="Tms Rmn"/>
          <w:noProof/>
          <w:lang w:val="de-AT" w:eastAsia="zh-CN"/>
        </w:rPr>
        <w:drawing>
          <wp:anchor distT="0" distB="0" distL="114300" distR="114300" simplePos="0" relativeHeight="251658240" behindDoc="1" locked="0" layoutInCell="1" allowOverlap="1" wp14:anchorId="166B240C" wp14:editId="2752ADD6">
            <wp:simplePos x="0" y="0"/>
            <wp:positionH relativeFrom="column">
              <wp:posOffset>-106045</wp:posOffset>
            </wp:positionH>
            <wp:positionV relativeFrom="paragraph">
              <wp:posOffset>70485</wp:posOffset>
            </wp:positionV>
            <wp:extent cx="5393031" cy="2266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31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lang w:val="de-AT" w:eastAsia="zh-CN"/>
        </w:rPr>
        <w:br/>
      </w: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Default="009D6830" w:rsidP="001243B9">
      <w:pPr>
        <w:autoSpaceDE w:val="0"/>
        <w:autoSpaceDN w:val="0"/>
        <w:adjustRightInd w:val="0"/>
        <w:rPr>
          <w:rFonts w:ascii="Helv" w:hAnsi="Helv" w:cs="Helv"/>
          <w:color w:val="000000"/>
          <w:lang w:val="de-AT" w:eastAsia="zh-CN"/>
        </w:rPr>
      </w:pPr>
    </w:p>
    <w:p w:rsidR="009D6830" w:rsidRPr="009D6830" w:rsidRDefault="009D6830" w:rsidP="009C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Wenn Sie in dieser Position eine Herausforderung sehen, bewerben Sie sich online. </w:t>
      </w:r>
    </w:p>
    <w:p w:rsidR="009D6830" w:rsidRPr="009D6830" w:rsidRDefault="009D6830" w:rsidP="009C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Die zuständige Ansprechpartnerin Hildegard </w:t>
      </w:r>
      <w:proofErr w:type="spellStart"/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Ziegelbäck</w:t>
      </w:r>
      <w:proofErr w:type="spellEnd"/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 wird sich umgehend mit Ihnen in Verbindung setzen.</w:t>
      </w:r>
    </w:p>
    <w:p w:rsidR="009D6830" w:rsidRPr="009D6830" w:rsidRDefault="009D6830" w:rsidP="009C35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de-AT" w:eastAsia="zh-CN"/>
        </w:rPr>
      </w:pP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Kontakt: </w:t>
      </w:r>
      <w:hyperlink r:id="rId9" w:history="1">
        <w:r w:rsidRPr="009D6830">
          <w:rPr>
            <w:rFonts w:ascii="Arial" w:hAnsi="Arial" w:cs="Arial"/>
            <w:color w:val="000000"/>
            <w:sz w:val="20"/>
            <w:szCs w:val="20"/>
            <w:lang w:val="de-AT" w:eastAsia="zh-CN"/>
          </w:rPr>
          <w:t>hildegard.ziegelbaeck.34129@raiffeisen-ooe.at</w:t>
        </w:r>
      </w:hyperlink>
      <w:r>
        <w:rPr>
          <w:rFonts w:ascii="Arial" w:hAnsi="Arial" w:cs="Arial"/>
          <w:color w:val="000000"/>
          <w:sz w:val="20"/>
          <w:szCs w:val="20"/>
          <w:lang w:val="de-AT" w:eastAsia="zh-CN"/>
        </w:rPr>
        <w:t xml:space="preserve">; </w:t>
      </w:r>
      <w:r w:rsidRPr="009D6830">
        <w:rPr>
          <w:rFonts w:ascii="Arial" w:hAnsi="Arial" w:cs="Arial"/>
          <w:color w:val="000000"/>
          <w:sz w:val="20"/>
          <w:szCs w:val="20"/>
          <w:lang w:val="de-AT" w:eastAsia="zh-CN"/>
        </w:rPr>
        <w:t>Tel.: +43 07242 7411 33112</w:t>
      </w:r>
    </w:p>
    <w:p w:rsidR="009C356F" w:rsidRPr="009D6830" w:rsidRDefault="009C35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AT" w:eastAsia="zh-CN"/>
        </w:rPr>
      </w:pPr>
    </w:p>
    <w:sectPr w:rsidR="009C356F" w:rsidRPr="009D6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1D8F"/>
    <w:multiLevelType w:val="hybridMultilevel"/>
    <w:tmpl w:val="7696B6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2608"/>
    <w:multiLevelType w:val="hybridMultilevel"/>
    <w:tmpl w:val="56AA2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0B"/>
    <w:rsid w:val="001243B9"/>
    <w:rsid w:val="006B2207"/>
    <w:rsid w:val="006F2E0B"/>
    <w:rsid w:val="009C356F"/>
    <w:rsid w:val="009D6830"/>
    <w:rsid w:val="00D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F2E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2E0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9D68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F2E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2E0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9D68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BpEMQZ7N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weltcenter.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ldegard.ziegelbaeck.34129@raiffeisen-oo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Raiffeisenbankengruppe Oberoesterreich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Ziegelbäck</dc:creator>
  <cp:lastModifiedBy>Hildegard Ziegelbäck</cp:lastModifiedBy>
  <cp:revision>2</cp:revision>
  <dcterms:created xsi:type="dcterms:W3CDTF">2019-01-15T10:38:00Z</dcterms:created>
  <dcterms:modified xsi:type="dcterms:W3CDTF">2019-01-15T14:36:00Z</dcterms:modified>
</cp:coreProperties>
</file>